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E33F9" w14:textId="77777777" w:rsidR="0080701F" w:rsidRPr="0080701F" w:rsidRDefault="0080701F" w:rsidP="0080701F">
      <w:pPr>
        <w:tabs>
          <w:tab w:val="left" w:pos="567"/>
        </w:tabs>
        <w:jc w:val="center"/>
        <w:rPr>
          <w:rFonts w:asciiTheme="majorHAnsi" w:hAnsiTheme="majorHAnsi"/>
          <w:b/>
          <w:bCs/>
          <w:snapToGrid w:val="0"/>
        </w:rPr>
      </w:pPr>
      <w:r w:rsidRPr="0080701F">
        <w:rPr>
          <w:rFonts w:asciiTheme="majorHAnsi" w:hAnsiTheme="majorHAnsi"/>
          <w:b/>
          <w:bCs/>
          <w:snapToGrid w:val="0"/>
        </w:rPr>
        <w:t xml:space="preserve">Funciones Públicas del </w:t>
      </w:r>
      <w:proofErr w:type="spellStart"/>
      <w:r w:rsidRPr="0080701F">
        <w:rPr>
          <w:rFonts w:asciiTheme="majorHAnsi" w:hAnsiTheme="majorHAnsi"/>
          <w:b/>
          <w:bCs/>
          <w:snapToGrid w:val="0"/>
        </w:rPr>
        <w:t>Sindico</w:t>
      </w:r>
      <w:proofErr w:type="spellEnd"/>
      <w:r w:rsidRPr="0080701F">
        <w:rPr>
          <w:rFonts w:asciiTheme="majorHAnsi" w:hAnsiTheme="majorHAnsi"/>
          <w:b/>
          <w:bCs/>
          <w:snapToGrid w:val="0"/>
        </w:rPr>
        <w:t xml:space="preserve"> Municipal.</w:t>
      </w:r>
    </w:p>
    <w:p w14:paraId="2CFC88D6" w14:textId="77777777" w:rsidR="0080701F" w:rsidRDefault="0080701F" w:rsidP="0080701F">
      <w:pPr>
        <w:tabs>
          <w:tab w:val="left" w:pos="567"/>
        </w:tabs>
        <w:jc w:val="both"/>
        <w:rPr>
          <w:b/>
          <w:bCs/>
          <w:snapToGrid w:val="0"/>
          <w:sz w:val="20"/>
          <w:szCs w:val="20"/>
        </w:rPr>
      </w:pPr>
    </w:p>
    <w:p w14:paraId="6F1A481D" w14:textId="77777777" w:rsidR="0080701F" w:rsidRDefault="0080701F" w:rsidP="0080701F">
      <w:pPr>
        <w:tabs>
          <w:tab w:val="left" w:pos="567"/>
        </w:tabs>
        <w:jc w:val="both"/>
        <w:rPr>
          <w:b/>
          <w:bCs/>
          <w:snapToGrid w:val="0"/>
          <w:sz w:val="20"/>
          <w:szCs w:val="20"/>
        </w:rPr>
      </w:pPr>
    </w:p>
    <w:p w14:paraId="5E4D8096" w14:textId="77777777" w:rsidR="0080701F" w:rsidRDefault="0080701F" w:rsidP="0080701F">
      <w:pPr>
        <w:tabs>
          <w:tab w:val="left" w:pos="567"/>
        </w:tabs>
        <w:jc w:val="both"/>
        <w:rPr>
          <w:b/>
          <w:bCs/>
          <w:snapToGrid w:val="0"/>
          <w:sz w:val="20"/>
          <w:szCs w:val="20"/>
        </w:rPr>
      </w:pPr>
    </w:p>
    <w:p w14:paraId="5E4AE4AA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b/>
          <w:bCs/>
          <w:snapToGrid w:val="0"/>
          <w:sz w:val="22"/>
          <w:szCs w:val="22"/>
        </w:rPr>
        <w:t>Artículo 52</w:t>
      </w:r>
      <w:r w:rsidRPr="0080701F">
        <w:rPr>
          <w:rFonts w:asciiTheme="majorHAnsi" w:hAnsiTheme="majorHAnsi"/>
          <w:snapToGrid w:val="0"/>
          <w:sz w:val="22"/>
          <w:szCs w:val="22"/>
        </w:rPr>
        <w:t>. Son obligaciones del Síndico:</w:t>
      </w:r>
    </w:p>
    <w:p w14:paraId="7A33365B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19B930C8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>I. Acatar las órdenes del Ayuntamiento;</w:t>
      </w:r>
    </w:p>
    <w:p w14:paraId="70911589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08F42168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>II. Representar al Municipio en los contratos que celebre y en todo acto en que el Ayuntamiento ordene su intervención, ajustándose a las órdenes, e instrucciones que en cada caso reciba;</w:t>
      </w:r>
    </w:p>
    <w:p w14:paraId="18B25758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0CCD862A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>III. Representar al Municipio en todas las controversias o litigios en que éste sea parte, sin perjuicio de la facultad que tiene el Ayuntamiento para designar apoderados o procuradores especiales;</w:t>
      </w:r>
    </w:p>
    <w:p w14:paraId="43A0BFC4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08E99920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 xml:space="preserve">IV. Abstenerse de ejercer o ejecutar actos propios de </w:t>
      </w:r>
      <w:smartTag w:uri="urn:schemas-microsoft-com:office:smarttags" w:element="PersonName">
        <w:smartTagPr>
          <w:attr w:name="ProductID" w:val="LA ADMINISTRACIￓN PￚBLICA"/>
        </w:smartTagPr>
        <w:r w:rsidRPr="0080701F">
          <w:rPr>
            <w:rFonts w:asciiTheme="majorHAnsi" w:hAnsiTheme="majorHAnsi"/>
            <w:snapToGrid w:val="0"/>
            <w:sz w:val="22"/>
            <w:szCs w:val="22"/>
          </w:rPr>
          <w:t>la Administración Pública</w:t>
        </w:r>
      </w:smartTag>
      <w:r w:rsidRPr="0080701F">
        <w:rPr>
          <w:rFonts w:asciiTheme="majorHAnsi" w:hAnsiTheme="majorHAnsi"/>
          <w:snapToGrid w:val="0"/>
          <w:sz w:val="22"/>
          <w:szCs w:val="22"/>
        </w:rPr>
        <w:t xml:space="preserve"> Municipal o contratar servicios o personal a nombre del Ayuntamiento salvo en aquellos casos en que, de manera expresa cumpla una orden del Ayuntamiento;</w:t>
      </w:r>
    </w:p>
    <w:p w14:paraId="04A408B7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23EF0EC7" w14:textId="77777777" w:rsidR="0080701F" w:rsidRPr="0080701F" w:rsidRDefault="0080701F" w:rsidP="0080701F">
      <w:pPr>
        <w:jc w:val="both"/>
        <w:rPr>
          <w:rFonts w:asciiTheme="majorHAnsi" w:hAnsiTheme="majorHAnsi"/>
          <w:sz w:val="22"/>
          <w:szCs w:val="22"/>
        </w:rPr>
      </w:pPr>
      <w:r w:rsidRPr="0080701F">
        <w:rPr>
          <w:rFonts w:asciiTheme="majorHAnsi" w:hAnsiTheme="majorHAnsi"/>
          <w:sz w:val="22"/>
          <w:szCs w:val="22"/>
        </w:rPr>
        <w:t xml:space="preserve">V. Percibir la remuneración establecida en el presupuesto de egresos correspondiente y que se apegue a lo dispuesto por el artículo 127 de </w:t>
      </w:r>
      <w:smartTag w:uri="urn:schemas-microsoft-com:office:smarttags" w:element="PersonName">
        <w:smartTagPr>
          <w:attr w:name="ProductID" w:val="la Constituci￳n Pol￭tica"/>
        </w:smartTagPr>
        <w:r w:rsidRPr="0080701F">
          <w:rPr>
            <w:rFonts w:asciiTheme="majorHAnsi" w:hAnsiTheme="majorHAnsi"/>
            <w:sz w:val="22"/>
            <w:szCs w:val="22"/>
          </w:rPr>
          <w:t>la Constitución Política</w:t>
        </w:r>
      </w:smartTag>
      <w:r w:rsidRPr="0080701F">
        <w:rPr>
          <w:rFonts w:asciiTheme="majorHAnsi" w:hAnsiTheme="majorHAnsi"/>
          <w:sz w:val="22"/>
          <w:szCs w:val="22"/>
        </w:rPr>
        <w:t xml:space="preserve"> de los Estados Unidos Mexicanos y demás disposiciones legales y reglamentarias aplicables, quedando estrictamente prohibido percibir por sus ingresos extraordinarios o por el fin del encargo, adicionales a la remuneración; y</w:t>
      </w:r>
    </w:p>
    <w:p w14:paraId="2516A7E9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71345149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 xml:space="preserve">VI. </w:t>
      </w:r>
      <w:r w:rsidRPr="0080701F">
        <w:rPr>
          <w:rFonts w:asciiTheme="majorHAnsi" w:hAnsiTheme="majorHAnsi"/>
          <w:sz w:val="22"/>
          <w:szCs w:val="22"/>
        </w:rPr>
        <w:t>Las demás que establezcan las Constituciones Federal, Estatal y demás leyes y reglamentos.</w:t>
      </w:r>
    </w:p>
    <w:p w14:paraId="7F1F4DD5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b/>
          <w:bCs/>
          <w:snapToGrid w:val="0"/>
          <w:sz w:val="22"/>
          <w:szCs w:val="22"/>
        </w:rPr>
      </w:pPr>
    </w:p>
    <w:p w14:paraId="6EF9EF5E" w14:textId="77777777" w:rsidR="0080701F" w:rsidRPr="0080701F" w:rsidRDefault="0080701F" w:rsidP="0080701F">
      <w:pPr>
        <w:tabs>
          <w:tab w:val="left" w:pos="567"/>
        </w:tabs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b/>
          <w:bCs/>
          <w:snapToGrid w:val="0"/>
          <w:sz w:val="22"/>
          <w:szCs w:val="22"/>
        </w:rPr>
        <w:t>Artículo 53</w:t>
      </w:r>
      <w:r w:rsidRPr="0080701F">
        <w:rPr>
          <w:rFonts w:asciiTheme="majorHAnsi" w:hAnsiTheme="majorHAnsi"/>
          <w:snapToGrid w:val="0"/>
          <w:sz w:val="22"/>
          <w:szCs w:val="22"/>
        </w:rPr>
        <w:t>. Son facultades del Síndico:</w:t>
      </w:r>
    </w:p>
    <w:p w14:paraId="0560E742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7194770F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>I. Participar con derecho a voz y voto en las sesiones del Ayuntamiento, con las excepciones que marca esta ley;</w:t>
      </w:r>
    </w:p>
    <w:p w14:paraId="67A88178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467BBEB9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>II. Presentar iniciativa de ordenamientos municipales, en los términos de la presente ley;</w:t>
      </w:r>
    </w:p>
    <w:p w14:paraId="145088CA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709C6F18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>III. Solicitar se cite a sesiones ordinarias y extraordinarias al Ayuntamiento;</w:t>
      </w:r>
    </w:p>
    <w:p w14:paraId="3C5ED106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1C859CD6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 xml:space="preserve">IV. Asistir a las visitas de inspección que se hagan a la oficina encargada de </w:t>
      </w:r>
      <w:smartTag w:uri="urn:schemas-microsoft-com:office:smarttags" w:element="PersonName">
        <w:smartTagPr>
          <w:attr w:name="ProductID" w:val="la Hacienda Municipal"/>
        </w:smartTagPr>
        <w:r w:rsidRPr="0080701F">
          <w:rPr>
            <w:rFonts w:asciiTheme="majorHAnsi" w:hAnsiTheme="majorHAnsi"/>
            <w:snapToGrid w:val="0"/>
            <w:sz w:val="22"/>
            <w:szCs w:val="22"/>
          </w:rPr>
          <w:t>la Hacienda Municipal</w:t>
        </w:r>
      </w:smartTag>
      <w:r w:rsidRPr="0080701F">
        <w:rPr>
          <w:rFonts w:asciiTheme="majorHAnsi" w:hAnsiTheme="majorHAnsi"/>
          <w:snapToGrid w:val="0"/>
          <w:sz w:val="22"/>
          <w:szCs w:val="22"/>
        </w:rPr>
        <w:t>;</w:t>
      </w:r>
    </w:p>
    <w:p w14:paraId="4CDE866C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0FD7BE6B" w14:textId="77777777" w:rsidR="0080701F" w:rsidRPr="0080701F" w:rsidRDefault="0080701F" w:rsidP="0080701F">
      <w:pPr>
        <w:jc w:val="both"/>
        <w:rPr>
          <w:rFonts w:asciiTheme="majorHAnsi" w:hAnsiTheme="majorHAnsi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>V.</w:t>
      </w:r>
      <w:r w:rsidRPr="0080701F">
        <w:rPr>
          <w:rFonts w:asciiTheme="majorHAnsi" w:hAnsiTheme="majorHAnsi"/>
          <w:sz w:val="22"/>
          <w:szCs w:val="22"/>
        </w:rPr>
        <w:t xml:space="preserve"> Integrar las comisiones edilicias en los términos de las disposiciones reglamentarias aplicables; </w:t>
      </w:r>
    </w:p>
    <w:p w14:paraId="62B0D8E6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357DDB14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snapToGrid w:val="0"/>
          <w:sz w:val="22"/>
          <w:szCs w:val="22"/>
        </w:rPr>
        <w:t>VI. Informar a la sociedad de sus actividades, a través de la forma y mecanismos que establezcan los ordenamientos municipales; y</w:t>
      </w:r>
    </w:p>
    <w:p w14:paraId="384A5AD8" w14:textId="77777777" w:rsidR="0080701F" w:rsidRPr="0080701F" w:rsidRDefault="0080701F" w:rsidP="0080701F">
      <w:pPr>
        <w:jc w:val="both"/>
        <w:rPr>
          <w:rFonts w:asciiTheme="majorHAnsi" w:hAnsiTheme="majorHAnsi"/>
          <w:sz w:val="22"/>
          <w:szCs w:val="22"/>
        </w:rPr>
      </w:pPr>
    </w:p>
    <w:p w14:paraId="178BDC60" w14:textId="77777777" w:rsidR="0080701F" w:rsidRPr="0080701F" w:rsidRDefault="0080701F" w:rsidP="0080701F">
      <w:pPr>
        <w:jc w:val="both"/>
        <w:rPr>
          <w:rFonts w:asciiTheme="majorHAnsi" w:hAnsiTheme="majorHAnsi"/>
          <w:sz w:val="22"/>
          <w:szCs w:val="22"/>
        </w:rPr>
      </w:pPr>
      <w:r w:rsidRPr="0080701F">
        <w:rPr>
          <w:rFonts w:asciiTheme="majorHAnsi" w:hAnsiTheme="majorHAnsi"/>
          <w:sz w:val="22"/>
          <w:szCs w:val="22"/>
        </w:rPr>
        <w:t>VII. Las demás que establezcan las Constituciones Federal, Estatal y demás disposiciones legales y reglamentarias aplicables.</w:t>
      </w:r>
    </w:p>
    <w:p w14:paraId="6B92026C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5B73E83D" w14:textId="77777777" w:rsidR="0080701F" w:rsidRPr="0080701F" w:rsidRDefault="0080701F" w:rsidP="0080701F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80701F">
        <w:rPr>
          <w:rFonts w:asciiTheme="majorHAnsi" w:hAnsiTheme="majorHAnsi"/>
          <w:b/>
          <w:bCs/>
          <w:sz w:val="22"/>
          <w:szCs w:val="22"/>
        </w:rPr>
        <w:t>Artículo 54</w:t>
      </w:r>
      <w:r w:rsidRPr="0080701F">
        <w:rPr>
          <w:rFonts w:asciiTheme="majorHAnsi" w:hAnsiTheme="majorHAnsi"/>
          <w:sz w:val="22"/>
          <w:szCs w:val="22"/>
        </w:rPr>
        <w:t>. El Síndico se debe apoyar en los servidores públicos municipales necesarios para cumplir su función, conforme al presupuesto de egresos y a los reglamentos que al efecto se expidan.</w:t>
      </w:r>
    </w:p>
    <w:p w14:paraId="08A14182" w14:textId="77777777" w:rsidR="00422A16" w:rsidRPr="0080701F" w:rsidRDefault="00422A16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422A16" w:rsidRPr="00807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1F"/>
    <w:rsid w:val="00422A16"/>
    <w:rsid w:val="008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F96518"/>
  <w15:chartTrackingRefBased/>
  <w15:docId w15:val="{9B1AEE19-C985-4AC0-9D57-892E6EF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1F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lizette morales perez</dc:creator>
  <cp:keywords/>
  <dc:description/>
  <cp:lastModifiedBy>karina lizette morales perez</cp:lastModifiedBy>
  <cp:revision>1</cp:revision>
  <dcterms:created xsi:type="dcterms:W3CDTF">2016-01-29T01:38:00Z</dcterms:created>
  <dcterms:modified xsi:type="dcterms:W3CDTF">2016-01-29T01:48:00Z</dcterms:modified>
</cp:coreProperties>
</file>